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A433" w14:textId="4B42AE74" w:rsidR="004617E7" w:rsidRDefault="004617E7" w:rsidP="004617E7">
      <w:pPr>
        <w:jc w:val="center"/>
      </w:pPr>
      <w:r>
        <w:rPr>
          <w:noProof/>
        </w:rPr>
        <w:drawing>
          <wp:inline distT="0" distB="0" distL="0" distR="0" wp14:anchorId="15733172" wp14:editId="373401C5">
            <wp:extent cx="990600" cy="619125"/>
            <wp:effectExtent l="0" t="0" r="0" b="9525"/>
            <wp:docPr id="1473050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24CC" w14:textId="5212F076" w:rsidR="004617E7" w:rsidRDefault="004617E7" w:rsidP="004617E7">
      <w:pPr>
        <w:jc w:val="center"/>
        <w:rPr>
          <w:b/>
          <w:bCs/>
        </w:rPr>
      </w:pPr>
      <w:r>
        <w:rPr>
          <w:b/>
          <w:bCs/>
        </w:rPr>
        <w:t>LANDFORD PARISH COUNCIL – PWLB LOAN</w:t>
      </w:r>
    </w:p>
    <w:p w14:paraId="06B49216" w14:textId="7F021B40" w:rsidR="004617E7" w:rsidRDefault="004617E7" w:rsidP="004617E7">
      <w:pPr>
        <w:jc w:val="center"/>
        <w:rPr>
          <w:b/>
          <w:bCs/>
        </w:rPr>
      </w:pPr>
      <w:r>
        <w:rPr>
          <w:b/>
          <w:bCs/>
        </w:rPr>
        <w:t>Report to Full Council – 14 February 2024</w:t>
      </w:r>
    </w:p>
    <w:p w14:paraId="5854FFA7" w14:textId="66AE8ED7" w:rsidR="004617E7" w:rsidRDefault="004617E7" w:rsidP="004617E7">
      <w:pPr>
        <w:rPr>
          <w:b/>
          <w:bCs/>
        </w:rPr>
      </w:pPr>
      <w:r>
        <w:rPr>
          <w:b/>
          <w:bCs/>
        </w:rPr>
        <w:t xml:space="preserve">1. </w:t>
      </w:r>
      <w:r w:rsidR="002A78E5">
        <w:rPr>
          <w:b/>
          <w:bCs/>
        </w:rPr>
        <w:t>Background</w:t>
      </w:r>
    </w:p>
    <w:p w14:paraId="4FE08335" w14:textId="33352DBB" w:rsidR="004617E7" w:rsidRDefault="004617E7" w:rsidP="004617E7">
      <w:pPr>
        <w:ind w:left="567" w:hanging="567"/>
      </w:pPr>
      <w:r>
        <w:t>1.1.</w:t>
      </w:r>
      <w:r>
        <w:tab/>
        <w:t xml:space="preserve">The Council </w:t>
      </w:r>
      <w:r w:rsidR="00F82256">
        <w:t>acquired</w:t>
      </w:r>
      <w:r>
        <w:t xml:space="preserve"> a PWLB loan advance of £18,000 on 27 September 2001. The loan was </w:t>
      </w:r>
      <w:r w:rsidR="006045DC">
        <w:t xml:space="preserve">a fixed rate annuity </w:t>
      </w:r>
      <w:r>
        <w:t>for a period of 25 years at an annual rate of interest of 5</w:t>
      </w:r>
      <w:r w:rsidR="003102FE">
        <w:t>.125</w:t>
      </w:r>
      <w:r>
        <w:t xml:space="preserve">%. </w:t>
      </w:r>
      <w:r w:rsidR="002A78E5">
        <w:t xml:space="preserve">Repayments are made </w:t>
      </w:r>
      <w:r w:rsidR="00EB4061">
        <w:t>twice a year on 27 March and 27 September for the sum of £642.60</w:t>
      </w:r>
      <w:r w:rsidR="00CF47FE">
        <w:t xml:space="preserve">. </w:t>
      </w:r>
    </w:p>
    <w:p w14:paraId="7316646A" w14:textId="65E23318" w:rsidR="004617E7" w:rsidRDefault="004617E7" w:rsidP="004617E7">
      <w:pPr>
        <w:ind w:left="567" w:hanging="567"/>
      </w:pPr>
      <w:r>
        <w:t>1.2</w:t>
      </w:r>
      <w:r>
        <w:tab/>
      </w:r>
      <w:r w:rsidR="00CF47FE">
        <w:t xml:space="preserve">Over the </w:t>
      </w:r>
      <w:proofErr w:type="gramStart"/>
      <w:r w:rsidR="00CF47FE">
        <w:t>25 year</w:t>
      </w:r>
      <w:proofErr w:type="gramEnd"/>
      <w:r w:rsidR="00CF47FE">
        <w:t xml:space="preserve"> period, </w:t>
      </w:r>
      <w:r w:rsidR="00A4547F">
        <w:t xml:space="preserve">based on the two payments per year, the total repayable under the loan is </w:t>
      </w:r>
      <w:r w:rsidR="009F6CF4">
        <w:t>£32,130.</w:t>
      </w:r>
      <w:r w:rsidR="00B266EF">
        <w:t xml:space="preserve"> </w:t>
      </w:r>
      <w:proofErr w:type="spellStart"/>
      <w:r w:rsidR="00B266EF">
        <w:t>Ie</w:t>
      </w:r>
      <w:proofErr w:type="spellEnd"/>
      <w:r w:rsidR="00B266EF">
        <w:t>. £642.60 x 2 x 25</w:t>
      </w:r>
      <w:r w:rsidR="00F96E3A">
        <w:t xml:space="preserve">. </w:t>
      </w:r>
      <w:r w:rsidR="002E5F0D">
        <w:t xml:space="preserve">This means that over the lifetime of the loan, interest payments will amount to £14,130. </w:t>
      </w:r>
      <w:r w:rsidR="00F96E3A">
        <w:t>The loan period ends in 2.5 years.</w:t>
      </w:r>
    </w:p>
    <w:p w14:paraId="036A1810" w14:textId="10441BC3" w:rsidR="004617E7" w:rsidRDefault="004617E7" w:rsidP="004617E7">
      <w:pPr>
        <w:rPr>
          <w:b/>
          <w:bCs/>
        </w:rPr>
      </w:pPr>
      <w:r>
        <w:rPr>
          <w:b/>
          <w:bCs/>
        </w:rPr>
        <w:t xml:space="preserve">2. </w:t>
      </w:r>
      <w:r w:rsidR="00D65087">
        <w:rPr>
          <w:b/>
          <w:bCs/>
        </w:rPr>
        <w:t>Current Position</w:t>
      </w:r>
    </w:p>
    <w:p w14:paraId="1829C348" w14:textId="4CBF8A3A" w:rsidR="004617E7" w:rsidRDefault="004617E7" w:rsidP="004617E7">
      <w:pPr>
        <w:ind w:left="567" w:hanging="567"/>
      </w:pPr>
      <w:r>
        <w:t xml:space="preserve">2.1. </w:t>
      </w:r>
      <w:r>
        <w:tab/>
      </w:r>
      <w:r w:rsidR="00D65087">
        <w:t xml:space="preserve">As at </w:t>
      </w:r>
      <w:r w:rsidR="00111EC8">
        <w:t xml:space="preserve">31 March 2023, the Council had an outstanding balance of £4,070.54. Since that date, </w:t>
      </w:r>
      <w:r w:rsidR="003102FE">
        <w:t>£642.59 was collected on 27 September 2023, leaving an outstanding</w:t>
      </w:r>
      <w:r w:rsidR="00082650">
        <w:t xml:space="preserve"> principal</w:t>
      </w:r>
      <w:r w:rsidR="003102FE">
        <w:t xml:space="preserve"> balance of </w:t>
      </w:r>
      <w:r w:rsidR="007A1CAB">
        <w:t>£3,</w:t>
      </w:r>
      <w:r w:rsidR="00AD7FF6">
        <w:t>532.26</w:t>
      </w:r>
      <w:r w:rsidR="007A1CAB">
        <w:t xml:space="preserve">. </w:t>
      </w:r>
      <w:r w:rsidR="00111EC8">
        <w:t xml:space="preserve"> </w:t>
      </w:r>
    </w:p>
    <w:p w14:paraId="149FD2DF" w14:textId="1D98D639" w:rsidR="00E0233B" w:rsidRDefault="004617E7" w:rsidP="004617E7">
      <w:pPr>
        <w:ind w:left="567" w:hanging="567"/>
      </w:pPr>
      <w:r>
        <w:t>2.2</w:t>
      </w:r>
      <w:r>
        <w:tab/>
      </w:r>
      <w:r w:rsidR="00C4345C">
        <w:t xml:space="preserve">Using the annual rate of interest, assuming application of the rate on the half yearly principal balance, the </w:t>
      </w:r>
      <w:r w:rsidR="00E0233B">
        <w:t xml:space="preserve">payment schedule </w:t>
      </w:r>
      <w:r w:rsidR="00C4345C">
        <w:t>for the remainder of the loan would be</w:t>
      </w:r>
      <w:r w:rsidR="00205E87">
        <w:t xml:space="preserve">, approximately, </w:t>
      </w:r>
      <w:r w:rsidR="00E0233B">
        <w:t>as follows: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096"/>
        <w:gridCol w:w="1221"/>
        <w:gridCol w:w="1106"/>
        <w:gridCol w:w="1877"/>
        <w:gridCol w:w="2420"/>
      </w:tblGrid>
      <w:tr w:rsidR="00455443" w:rsidRPr="00455443" w14:paraId="43ACFCA9" w14:textId="77777777" w:rsidTr="00455443">
        <w:trPr>
          <w:trHeight w:val="29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166B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PWLB LOAN REPAYMENT SCHEDULE (estimated)</w:t>
            </w:r>
          </w:p>
        </w:tc>
      </w:tr>
      <w:tr w:rsidR="00455443" w:rsidRPr="00455443" w14:paraId="48593D86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78D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2FC" w14:textId="77777777" w:rsidR="00455443" w:rsidRPr="00455443" w:rsidRDefault="00455443" w:rsidP="00455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AC9" w14:textId="77777777" w:rsidR="00455443" w:rsidRPr="00455443" w:rsidRDefault="00455443" w:rsidP="00455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9FF" w14:textId="77777777" w:rsidR="00455443" w:rsidRPr="00455443" w:rsidRDefault="00455443" w:rsidP="00455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178" w14:textId="77777777" w:rsidR="00455443" w:rsidRPr="00455443" w:rsidRDefault="00455443" w:rsidP="00455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55443" w:rsidRPr="00455443" w14:paraId="052D3BF3" w14:textId="77777777" w:rsidTr="00455443">
        <w:trPr>
          <w:trHeight w:val="2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ADC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Payment Dates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0D9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Principal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DC8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Interest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6EE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Payable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7EC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Reducing Balance</w:t>
            </w:r>
          </w:p>
        </w:tc>
      </w:tr>
      <w:tr w:rsidR="00455443" w:rsidRPr="00455443" w14:paraId="583BD9F4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A22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E50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33C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C46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6D59" w14:textId="77777777" w:rsidR="00455443" w:rsidRPr="00455443" w:rsidRDefault="00455443" w:rsidP="0045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455443" w:rsidRPr="00455443" w14:paraId="6B87D30C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1C4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Balance B </w:t>
            </w:r>
            <w:proofErr w:type="spellStart"/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fwd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3CD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0C4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27A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527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4,070.54</w:t>
            </w:r>
          </w:p>
        </w:tc>
      </w:tr>
      <w:tr w:rsidR="00455443" w:rsidRPr="00455443" w14:paraId="3AF0C9E9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50F2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Sep-23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28CF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538.28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F53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104.31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9A1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AFD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3,532.26</w:t>
            </w:r>
          </w:p>
        </w:tc>
      </w:tr>
      <w:tr w:rsidR="00455443" w:rsidRPr="00455443" w14:paraId="30F54F98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CDB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Mar-24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E7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552.09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850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90.51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426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C8A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2,980.17</w:t>
            </w:r>
          </w:p>
        </w:tc>
      </w:tr>
      <w:tr w:rsidR="00455443" w:rsidRPr="00455443" w14:paraId="6B54F18C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C4E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Sep-24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E1E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566.23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050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79E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7F9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2,413.94</w:t>
            </w:r>
          </w:p>
        </w:tc>
      </w:tr>
      <w:tr w:rsidR="00455443" w:rsidRPr="00455443" w14:paraId="24DB34F2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CC0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Mar-25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303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580.74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BF2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61.86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54C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CB0C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1,833.20</w:t>
            </w:r>
          </w:p>
        </w:tc>
      </w:tr>
      <w:tr w:rsidR="00455443" w:rsidRPr="00455443" w14:paraId="6112E506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A7D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Sep-25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2D5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595.62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729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6E1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0A9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1,237.57</w:t>
            </w:r>
          </w:p>
        </w:tc>
      </w:tr>
      <w:tr w:rsidR="00455443" w:rsidRPr="00455443" w14:paraId="036BB614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B18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Mar-26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17D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610.89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CC0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F43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B31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626.69</w:t>
            </w:r>
          </w:p>
        </w:tc>
      </w:tr>
      <w:tr w:rsidR="00455443" w:rsidRPr="00455443" w14:paraId="08A4427D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77C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Sep-26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F0E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626.54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237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18F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642.60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306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0.15</w:t>
            </w:r>
          </w:p>
        </w:tc>
      </w:tr>
      <w:tr w:rsidR="00455443" w:rsidRPr="00455443" w14:paraId="11904F5E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8B4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BA12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5B8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43D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D51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5443" w:rsidRPr="00455443" w14:paraId="007B08B5" w14:textId="77777777" w:rsidTr="00455443">
        <w:trPr>
          <w:trHeight w:val="2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50C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DA3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4,070.39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EDC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427.80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CD3" w14:textId="77777777" w:rsidR="00455443" w:rsidRPr="00455443" w:rsidRDefault="00455443" w:rsidP="00455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4,498.19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F9D" w14:textId="77777777" w:rsidR="00455443" w:rsidRPr="00455443" w:rsidRDefault="00455443" w:rsidP="00455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554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4107019" w14:textId="77777777" w:rsidR="00E0233B" w:rsidRDefault="00E0233B" w:rsidP="004617E7">
      <w:pPr>
        <w:ind w:left="567" w:hanging="567"/>
      </w:pPr>
    </w:p>
    <w:p w14:paraId="09137ABC" w14:textId="57352D51" w:rsidR="00DE78C6" w:rsidRDefault="00455443" w:rsidP="004617E7">
      <w:pPr>
        <w:ind w:left="567" w:hanging="567"/>
      </w:pPr>
      <w:r>
        <w:t>2.3</w:t>
      </w:r>
      <w:r w:rsidR="004617E7">
        <w:t>.</w:t>
      </w:r>
      <w:r w:rsidR="006C2B94" w:rsidRPr="006C2B94">
        <w:t xml:space="preserve"> </w:t>
      </w:r>
      <w:r>
        <w:t xml:space="preserve">    </w:t>
      </w:r>
      <w:r w:rsidR="001E324C">
        <w:t>Th</w:t>
      </w:r>
      <w:r w:rsidR="00BE3CA2">
        <w:t>i</w:t>
      </w:r>
      <w:r w:rsidR="001E324C">
        <w:t xml:space="preserve">s table indicates that of the £4,498 remaining to be paid, </w:t>
      </w:r>
      <w:r w:rsidR="00BE3CA2">
        <w:t>principal repayments amount to over 90% of the sums due</w:t>
      </w:r>
      <w:r w:rsidR="00241595">
        <w:t xml:space="preserve">. </w:t>
      </w:r>
      <w:r w:rsidR="006331DE">
        <w:t xml:space="preserve">Furthermore, </w:t>
      </w:r>
      <w:r w:rsidR="00B80767">
        <w:t xml:space="preserve">over the course of the loan period to date, </w:t>
      </w:r>
      <w:r w:rsidR="00FE7CBE">
        <w:t xml:space="preserve">interest payments of £13,702 </w:t>
      </w:r>
      <w:r w:rsidR="00241595">
        <w:t xml:space="preserve">or 97% of total interest </w:t>
      </w:r>
      <w:r w:rsidR="006331DE">
        <w:t xml:space="preserve">due </w:t>
      </w:r>
      <w:r w:rsidR="00241595">
        <w:t>has</w:t>
      </w:r>
      <w:r w:rsidR="00FE7CBE">
        <w:t xml:space="preserve"> already been paid</w:t>
      </w:r>
      <w:r w:rsidR="006331DE">
        <w:t xml:space="preserve">; only 3% of the loan interest </w:t>
      </w:r>
      <w:r w:rsidR="00B25FAD">
        <w:t xml:space="preserve">totalling £427.80 </w:t>
      </w:r>
      <w:r w:rsidR="006331DE">
        <w:t>remains to be paid.</w:t>
      </w:r>
    </w:p>
    <w:p w14:paraId="2A539770" w14:textId="77777777" w:rsidR="00FC642F" w:rsidRDefault="00FC642F" w:rsidP="004617E7">
      <w:pPr>
        <w:ind w:left="567" w:hanging="567"/>
      </w:pPr>
    </w:p>
    <w:p w14:paraId="5C7AC565" w14:textId="77777777" w:rsidR="00FC642F" w:rsidRDefault="00FC642F" w:rsidP="004617E7">
      <w:pPr>
        <w:ind w:left="567" w:hanging="567"/>
      </w:pPr>
    </w:p>
    <w:p w14:paraId="7E247582" w14:textId="77E65FAE" w:rsidR="00FC642F" w:rsidRDefault="00FC642F" w:rsidP="00FC642F">
      <w:pPr>
        <w:rPr>
          <w:b/>
          <w:bCs/>
        </w:rPr>
      </w:pPr>
      <w:r>
        <w:rPr>
          <w:b/>
          <w:bCs/>
        </w:rPr>
        <w:lastRenderedPageBreak/>
        <w:t>3. Early Repayment Terms</w:t>
      </w:r>
    </w:p>
    <w:p w14:paraId="07E89542" w14:textId="0A22A8C8" w:rsidR="008E6C6E" w:rsidRDefault="00FC642F" w:rsidP="004617E7">
      <w:pPr>
        <w:ind w:left="567" w:hanging="567"/>
      </w:pPr>
      <w:r>
        <w:t>3.1</w:t>
      </w:r>
      <w:r w:rsidR="00DE78C6">
        <w:t xml:space="preserve">      </w:t>
      </w:r>
      <w:r w:rsidR="006C2B94">
        <w:t xml:space="preserve">Repayment amounts are calculated on the assumption that the loan will run to maturity and normally a loan is repayable only by the regular payments due under the agreed terms. </w:t>
      </w:r>
    </w:p>
    <w:p w14:paraId="03BF0E38" w14:textId="04B3BF40" w:rsidR="00922284" w:rsidRDefault="00FC642F" w:rsidP="004617E7">
      <w:pPr>
        <w:ind w:left="567" w:hanging="567"/>
      </w:pPr>
      <w:r>
        <w:t>3.2</w:t>
      </w:r>
      <w:r w:rsidR="008E6C6E">
        <w:t xml:space="preserve">      </w:t>
      </w:r>
      <w:r w:rsidR="006C2B94">
        <w:t>The D</w:t>
      </w:r>
      <w:r w:rsidR="005A4AD8">
        <w:t>ebt Management Office (D</w:t>
      </w:r>
      <w:r w:rsidR="006C2B94">
        <w:t>MO</w:t>
      </w:r>
      <w:r w:rsidR="005A4AD8">
        <w:t>)</w:t>
      </w:r>
      <w:r w:rsidR="006C2B94">
        <w:t xml:space="preserve"> on behalf of HM Treasury cannot renegotiate a loan and, while it will usually accept a premature repayment in whole or in part, in all instances the terms will not favour the borrower over the National Loans Fund. </w:t>
      </w:r>
    </w:p>
    <w:p w14:paraId="15355C1D" w14:textId="52872AB8" w:rsidR="004617E7" w:rsidRDefault="00FC642F" w:rsidP="002738EE">
      <w:pPr>
        <w:ind w:left="567" w:hanging="567"/>
      </w:pPr>
      <w:r>
        <w:t>3.3</w:t>
      </w:r>
      <w:r w:rsidR="00922284">
        <w:t xml:space="preserve">      </w:t>
      </w:r>
      <w:r w:rsidR="00C31BE2">
        <w:t>This is because b</w:t>
      </w:r>
      <w:r w:rsidR="006C2B94">
        <w:t xml:space="preserve">reakage costs are charged equivalent to the net present value of the outstanding amount of the loan, in line with standard actuarial practice. This means a premium will be payable when the interest rate on the loan to be repaid is higher than the current ‘premature repayment’ rate for a loan repayable by the same method as, and over the same period as that remaining on, the loan which it is proposed to repay. </w:t>
      </w:r>
      <w:r w:rsidR="004D7632">
        <w:t xml:space="preserve">The ‘premature </w:t>
      </w:r>
      <w:r w:rsidR="001421B9">
        <w:t xml:space="preserve">repayment’ rate is determined </w:t>
      </w:r>
      <w:r w:rsidR="003A3C72">
        <w:t>as at the date t</w:t>
      </w:r>
      <w:r w:rsidR="001421B9">
        <w:t xml:space="preserve">he </w:t>
      </w:r>
      <w:r w:rsidR="003705FF">
        <w:t xml:space="preserve">loan </w:t>
      </w:r>
      <w:r w:rsidR="00AB2FF9">
        <w:t xml:space="preserve">is </w:t>
      </w:r>
      <w:r w:rsidR="003705FF">
        <w:t xml:space="preserve">to be repaid </w:t>
      </w:r>
      <w:r w:rsidR="003A3C72">
        <w:t>on.</w:t>
      </w:r>
    </w:p>
    <w:p w14:paraId="188B5887" w14:textId="668A2688" w:rsidR="004617E7" w:rsidRDefault="002738EE" w:rsidP="004617E7">
      <w:pPr>
        <w:rPr>
          <w:b/>
          <w:bCs/>
        </w:rPr>
      </w:pPr>
      <w:r>
        <w:rPr>
          <w:b/>
          <w:bCs/>
        </w:rPr>
        <w:t>4</w:t>
      </w:r>
      <w:r w:rsidR="004617E7">
        <w:rPr>
          <w:b/>
          <w:bCs/>
        </w:rPr>
        <w:t xml:space="preserve">. </w:t>
      </w:r>
      <w:r w:rsidR="00453404">
        <w:rPr>
          <w:b/>
          <w:bCs/>
        </w:rPr>
        <w:t>Summary</w:t>
      </w:r>
    </w:p>
    <w:p w14:paraId="78758C11" w14:textId="3FA4453B" w:rsidR="00935501" w:rsidRDefault="002738EE" w:rsidP="004617E7">
      <w:pPr>
        <w:ind w:left="567" w:hanging="567"/>
      </w:pPr>
      <w:r>
        <w:t>4</w:t>
      </w:r>
      <w:r w:rsidR="004617E7">
        <w:t xml:space="preserve">.1. </w:t>
      </w:r>
      <w:r w:rsidR="004617E7">
        <w:tab/>
      </w:r>
      <w:r w:rsidR="00453404">
        <w:t>D</w:t>
      </w:r>
      <w:r w:rsidR="00935501">
        <w:t xml:space="preserve">ue to the limited term remaining on the loan, only £427.80 </w:t>
      </w:r>
      <w:r w:rsidR="00935501">
        <w:t xml:space="preserve">in interest payments </w:t>
      </w:r>
      <w:r w:rsidR="00935501">
        <w:t>spread over the course of the remaining 2.5 years</w:t>
      </w:r>
      <w:r w:rsidR="00453404">
        <w:t xml:space="preserve"> remains to be paid</w:t>
      </w:r>
      <w:r w:rsidR="00935501">
        <w:t>,</w:t>
      </w:r>
      <w:r w:rsidR="00453404">
        <w:t xml:space="preserve"> and therefore </w:t>
      </w:r>
      <w:r w:rsidR="00935501">
        <w:t>penalty costs for seeking early redemption are unlikely to provide best value</w:t>
      </w:r>
      <w:r w:rsidR="00453404">
        <w:t>.</w:t>
      </w:r>
    </w:p>
    <w:p w14:paraId="46B85EDA" w14:textId="647A457A" w:rsidR="00453404" w:rsidRDefault="002738EE" w:rsidP="00453404">
      <w:pPr>
        <w:rPr>
          <w:b/>
          <w:bCs/>
        </w:rPr>
      </w:pPr>
      <w:r>
        <w:rPr>
          <w:b/>
          <w:bCs/>
        </w:rPr>
        <w:t>5</w:t>
      </w:r>
      <w:r w:rsidR="00453404">
        <w:rPr>
          <w:b/>
          <w:bCs/>
        </w:rPr>
        <w:t>. Recommendation</w:t>
      </w:r>
    </w:p>
    <w:p w14:paraId="34CFFAAD" w14:textId="3E027CA5" w:rsidR="004617E7" w:rsidRDefault="002738EE" w:rsidP="004617E7">
      <w:pPr>
        <w:ind w:left="567" w:hanging="567"/>
      </w:pPr>
      <w:r>
        <w:t>5</w:t>
      </w:r>
      <w:r w:rsidR="00453404">
        <w:t>.1</w:t>
      </w:r>
      <w:r w:rsidR="00453404">
        <w:tab/>
        <w:t xml:space="preserve">It is recommended that </w:t>
      </w:r>
      <w:r w:rsidR="004617E7">
        <w:t>Full Council:</w:t>
      </w:r>
    </w:p>
    <w:p w14:paraId="29D08B34" w14:textId="533AA175" w:rsidR="004617E7" w:rsidRDefault="004617E7" w:rsidP="004617E7">
      <w:pPr>
        <w:pStyle w:val="ListParagraph"/>
        <w:numPr>
          <w:ilvl w:val="0"/>
          <w:numId w:val="2"/>
        </w:numPr>
      </w:pPr>
      <w:r>
        <w:t>Note this report.</w:t>
      </w:r>
    </w:p>
    <w:p w14:paraId="71E112BE" w14:textId="6CF204E5" w:rsidR="00792B2E" w:rsidRDefault="00792B2E" w:rsidP="004617E7">
      <w:pPr>
        <w:pStyle w:val="ListParagraph"/>
        <w:numPr>
          <w:ilvl w:val="0"/>
          <w:numId w:val="2"/>
        </w:numPr>
      </w:pPr>
      <w:r>
        <w:t xml:space="preserve">Service the loan to the end of its </w:t>
      </w:r>
      <w:r w:rsidR="005F00CF">
        <w:t>25 year period.</w:t>
      </w:r>
    </w:p>
    <w:p w14:paraId="5C3CF33A" w14:textId="77777777" w:rsidR="00F82256" w:rsidRDefault="00F82256" w:rsidP="00F82256">
      <w:pPr>
        <w:ind w:left="360"/>
      </w:pPr>
    </w:p>
    <w:sectPr w:rsidR="00F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2F8F"/>
    <w:multiLevelType w:val="hybridMultilevel"/>
    <w:tmpl w:val="5B8C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41C"/>
    <w:multiLevelType w:val="hybridMultilevel"/>
    <w:tmpl w:val="832EDD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35289769">
    <w:abstractNumId w:val="1"/>
  </w:num>
  <w:num w:numId="2" w16cid:durableId="158102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E7"/>
    <w:rsid w:val="00024C34"/>
    <w:rsid w:val="00046283"/>
    <w:rsid w:val="0006249A"/>
    <w:rsid w:val="00082650"/>
    <w:rsid w:val="00111EC8"/>
    <w:rsid w:val="001421B9"/>
    <w:rsid w:val="001E324C"/>
    <w:rsid w:val="00205E87"/>
    <w:rsid w:val="00241595"/>
    <w:rsid w:val="00254689"/>
    <w:rsid w:val="002738EE"/>
    <w:rsid w:val="0029706C"/>
    <w:rsid w:val="002A78E5"/>
    <w:rsid w:val="002E5F0D"/>
    <w:rsid w:val="003102FE"/>
    <w:rsid w:val="00345ED5"/>
    <w:rsid w:val="003705FF"/>
    <w:rsid w:val="00392DBA"/>
    <w:rsid w:val="003A3C72"/>
    <w:rsid w:val="00453404"/>
    <w:rsid w:val="00455443"/>
    <w:rsid w:val="004617E7"/>
    <w:rsid w:val="004D7632"/>
    <w:rsid w:val="00524824"/>
    <w:rsid w:val="005A4AD8"/>
    <w:rsid w:val="005F00CF"/>
    <w:rsid w:val="006045DC"/>
    <w:rsid w:val="006331DE"/>
    <w:rsid w:val="006C2B94"/>
    <w:rsid w:val="00711BBA"/>
    <w:rsid w:val="00792B2E"/>
    <w:rsid w:val="007A1CAB"/>
    <w:rsid w:val="00806159"/>
    <w:rsid w:val="00813E4C"/>
    <w:rsid w:val="008E6C6E"/>
    <w:rsid w:val="00907D0B"/>
    <w:rsid w:val="00922284"/>
    <w:rsid w:val="00935501"/>
    <w:rsid w:val="00971314"/>
    <w:rsid w:val="009A6818"/>
    <w:rsid w:val="009F6CF4"/>
    <w:rsid w:val="00A4547F"/>
    <w:rsid w:val="00AB1DCC"/>
    <w:rsid w:val="00AB2FF9"/>
    <w:rsid w:val="00AD7FF6"/>
    <w:rsid w:val="00B25FAD"/>
    <w:rsid w:val="00B266EF"/>
    <w:rsid w:val="00B80767"/>
    <w:rsid w:val="00BE3CA2"/>
    <w:rsid w:val="00C31BE2"/>
    <w:rsid w:val="00C4345C"/>
    <w:rsid w:val="00CF47FE"/>
    <w:rsid w:val="00D65087"/>
    <w:rsid w:val="00DE78C6"/>
    <w:rsid w:val="00E0233B"/>
    <w:rsid w:val="00E15874"/>
    <w:rsid w:val="00EB4061"/>
    <w:rsid w:val="00EC6EB0"/>
    <w:rsid w:val="00F82256"/>
    <w:rsid w:val="00F96E3A"/>
    <w:rsid w:val="00FC642F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370"/>
  <w15:chartTrackingRefBased/>
  <w15:docId w15:val="{812D1003-ADDE-4713-B931-055DECA4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i3.googleusercontent.com/mail-sig/AIorK4x6hyN9TqOWYeTMDF4w6hLq0hD8hIf_9gKJJ1FcZS-d2Y_AC6IOEaZubTvxLWIJPsF8IiXQT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Landford Parish</dc:creator>
  <cp:keywords/>
  <dc:description/>
  <cp:lastModifiedBy>Clerk Landford Parish</cp:lastModifiedBy>
  <cp:revision>8</cp:revision>
  <dcterms:created xsi:type="dcterms:W3CDTF">2024-01-10T10:14:00Z</dcterms:created>
  <dcterms:modified xsi:type="dcterms:W3CDTF">2024-01-16T14:56:00Z</dcterms:modified>
</cp:coreProperties>
</file>